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B33DC" w14:textId="77777777" w:rsidR="00A12214" w:rsidRPr="008E76FD" w:rsidRDefault="00A12214" w:rsidP="006A6FF5"/>
    <w:p w14:paraId="0E206990" w14:textId="77777777" w:rsidR="00574473" w:rsidRDefault="00574473" w:rsidP="006A6FF5">
      <w:pPr>
        <w:rPr>
          <w:lang w:val="en-GB"/>
        </w:rPr>
      </w:pPr>
    </w:p>
    <w:p w14:paraId="16DBD2E6" w14:textId="77777777" w:rsidR="00574473" w:rsidRDefault="00574473" w:rsidP="006A6FF5">
      <w:pPr>
        <w:rPr>
          <w:lang w:val="en-GB"/>
        </w:rPr>
      </w:pPr>
    </w:p>
    <w:p w14:paraId="11FB5366" w14:textId="0367BC31" w:rsidR="00574473" w:rsidRPr="00574473" w:rsidRDefault="00574473" w:rsidP="00574473">
      <w:pPr>
        <w:widowControl/>
        <w:autoSpaceDE/>
        <w:autoSpaceDN/>
        <w:spacing w:before="119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574473">
        <w:rPr>
          <w:rFonts w:ascii="Arial" w:eastAsia="Times New Roman" w:hAnsi="Arial" w:cs="Arial"/>
          <w:b/>
          <w:bCs/>
          <w:color w:val="404041"/>
          <w:sz w:val="24"/>
          <w:szCs w:val="24"/>
          <w:lang w:val="en-US" w:eastAsia="en-GB"/>
        </w:rPr>
        <w:t>B</w:t>
      </w:r>
      <w:r w:rsidR="00F74B30">
        <w:rPr>
          <w:rFonts w:ascii="Arial" w:eastAsia="Times New Roman" w:hAnsi="Arial" w:cs="Arial"/>
          <w:b/>
          <w:bCs/>
          <w:color w:val="404041"/>
          <w:sz w:val="24"/>
          <w:szCs w:val="24"/>
          <w:lang w:val="en-US" w:eastAsia="en-GB"/>
        </w:rPr>
        <w:t>ULETIN DE AVERTIZARE</w:t>
      </w:r>
    </w:p>
    <w:p w14:paraId="71BB2B8C" w14:textId="7D5F72FC" w:rsidR="00574473" w:rsidRPr="00574473" w:rsidRDefault="00574473" w:rsidP="00574473">
      <w:pPr>
        <w:widowControl/>
        <w:autoSpaceDE/>
        <w:autoSpaceDN/>
        <w:spacing w:before="119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</w:pPr>
      <w:r w:rsidRPr="00574473">
        <w:rPr>
          <w:rFonts w:ascii="Times New Roman" w:eastAsia="Times New Roman" w:hAnsi="Times New Roman" w:cs="Times New Roman"/>
          <w:color w:val="404041"/>
          <w:sz w:val="28"/>
          <w:szCs w:val="28"/>
          <w:lang w:eastAsia="en-GB"/>
        </w:rPr>
        <w:t xml:space="preserve">Nr. </w:t>
      </w:r>
      <w:r w:rsidR="00C878A0">
        <w:rPr>
          <w:rFonts w:ascii="Times New Roman" w:eastAsia="Times New Roman" w:hAnsi="Times New Roman" w:cs="Times New Roman"/>
          <w:color w:val="404041"/>
          <w:sz w:val="28"/>
          <w:szCs w:val="28"/>
          <w:lang w:eastAsia="en-GB"/>
        </w:rPr>
        <w:t>2</w:t>
      </w:r>
      <w:r w:rsidR="00154BB8">
        <w:rPr>
          <w:rFonts w:ascii="Times New Roman" w:eastAsia="Times New Roman" w:hAnsi="Times New Roman" w:cs="Times New Roman"/>
          <w:color w:val="404041"/>
          <w:sz w:val="28"/>
          <w:szCs w:val="28"/>
          <w:lang w:eastAsia="en-GB"/>
        </w:rPr>
        <w:t>4</w:t>
      </w:r>
      <w:r w:rsidRPr="00574473">
        <w:rPr>
          <w:rFonts w:ascii="Times New Roman" w:eastAsia="Times New Roman" w:hAnsi="Times New Roman" w:cs="Times New Roman"/>
          <w:color w:val="404041"/>
          <w:sz w:val="28"/>
          <w:szCs w:val="28"/>
          <w:lang w:eastAsia="en-GB"/>
        </w:rPr>
        <w:t xml:space="preserve"> din </w:t>
      </w:r>
      <w:r w:rsidR="001F5679">
        <w:rPr>
          <w:rFonts w:ascii="Times New Roman" w:eastAsia="Times New Roman" w:hAnsi="Times New Roman" w:cs="Times New Roman"/>
          <w:color w:val="404041"/>
          <w:sz w:val="28"/>
          <w:szCs w:val="28"/>
          <w:lang w:eastAsia="en-GB"/>
        </w:rPr>
        <w:t>16</w:t>
      </w:r>
      <w:r w:rsidR="00C878A0">
        <w:rPr>
          <w:rFonts w:ascii="Times New Roman" w:eastAsia="Times New Roman" w:hAnsi="Times New Roman" w:cs="Times New Roman"/>
          <w:color w:val="404041"/>
          <w:sz w:val="28"/>
          <w:szCs w:val="28"/>
          <w:lang w:eastAsia="en-GB"/>
        </w:rPr>
        <w:t>.06</w:t>
      </w:r>
      <w:r w:rsidRPr="00574473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.202</w:t>
      </w:r>
      <w:r w:rsidR="00C273EF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6</w:t>
      </w:r>
    </w:p>
    <w:p w14:paraId="34827C3E" w14:textId="77777777" w:rsidR="00574473" w:rsidRPr="00574473" w:rsidRDefault="00574473" w:rsidP="00574473">
      <w:pPr>
        <w:widowControl/>
        <w:autoSpaceDE/>
        <w:autoSpaceDN/>
        <w:spacing w:before="119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CE51D09" w14:textId="77777777" w:rsidR="00574473" w:rsidRPr="00574473" w:rsidRDefault="00574473" w:rsidP="00574473">
      <w:pPr>
        <w:widowControl/>
        <w:autoSpaceDE/>
        <w:autoSpaceDN/>
        <w:spacing w:before="119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5E29415" w14:textId="40B43C13" w:rsidR="00A002C0" w:rsidRPr="00A002C0" w:rsidRDefault="00A002C0" w:rsidP="00A002C0">
      <w:pPr>
        <w:widowControl/>
        <w:numPr>
          <w:ilvl w:val="0"/>
          <w:numId w:val="4"/>
        </w:numPr>
        <w:suppressAutoHyphens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002C0">
        <w:rPr>
          <w:rFonts w:ascii="Times New Roman" w:eastAsia="Times New Roman" w:hAnsi="Times New Roman" w:cs="Times New Roman"/>
          <w:b/>
          <w:bCs/>
          <w:color w:val="404041"/>
          <w:sz w:val="24"/>
          <w:szCs w:val="24"/>
          <w:lang w:eastAsia="zh-CN"/>
        </w:rPr>
        <w:t xml:space="preserve">    </w:t>
      </w:r>
      <w:r w:rsidRPr="00A002C0">
        <w:rPr>
          <w:rFonts w:ascii="Times New Roman" w:eastAsia="Times New Roman" w:hAnsi="Times New Roman" w:cs="Times New Roman"/>
          <w:color w:val="404041"/>
          <w:sz w:val="24"/>
          <w:szCs w:val="24"/>
          <w:lang w:eastAsia="zh-CN"/>
        </w:rPr>
        <w:t xml:space="preserve">Sunt </w:t>
      </w:r>
      <w:r w:rsidR="00CB130C">
        <w:rPr>
          <w:rFonts w:ascii="Times New Roman" w:eastAsia="Times New Roman" w:hAnsi="Times New Roman" w:cs="Times New Roman"/>
          <w:color w:val="404041"/>
          <w:sz w:val="24"/>
          <w:szCs w:val="24"/>
          <w:lang w:eastAsia="zh-CN"/>
        </w:rPr>
        <w:t>î</w:t>
      </w:r>
      <w:r w:rsidRPr="00A002C0">
        <w:rPr>
          <w:rFonts w:ascii="Times New Roman" w:eastAsia="Times New Roman" w:hAnsi="Times New Roman" w:cs="Times New Roman"/>
          <w:color w:val="404041"/>
          <w:sz w:val="24"/>
          <w:szCs w:val="24"/>
          <w:lang w:eastAsia="zh-CN"/>
        </w:rPr>
        <w:t>ntrunite condi</w:t>
      </w:r>
      <w:r w:rsidR="00CB130C">
        <w:rPr>
          <w:rFonts w:ascii="Times New Roman" w:eastAsia="Times New Roman" w:hAnsi="Times New Roman" w:cs="Times New Roman"/>
          <w:color w:val="404041"/>
          <w:sz w:val="24"/>
          <w:szCs w:val="24"/>
          <w:lang w:eastAsia="zh-CN"/>
        </w:rPr>
        <w:t>ț</w:t>
      </w:r>
      <w:r w:rsidRPr="00A002C0">
        <w:rPr>
          <w:rFonts w:ascii="Times New Roman" w:eastAsia="Times New Roman" w:hAnsi="Times New Roman" w:cs="Times New Roman"/>
          <w:color w:val="404041"/>
          <w:sz w:val="24"/>
          <w:szCs w:val="24"/>
          <w:lang w:eastAsia="zh-CN"/>
        </w:rPr>
        <w:t>iile pentru apari</w:t>
      </w:r>
      <w:r w:rsidR="00CB130C">
        <w:rPr>
          <w:rFonts w:ascii="Times New Roman" w:eastAsia="Times New Roman" w:hAnsi="Times New Roman" w:cs="Times New Roman"/>
          <w:color w:val="404041"/>
          <w:sz w:val="24"/>
          <w:szCs w:val="24"/>
          <w:lang w:eastAsia="zh-CN"/>
        </w:rPr>
        <w:t>ț</w:t>
      </w:r>
      <w:r w:rsidRPr="00A002C0">
        <w:rPr>
          <w:rFonts w:ascii="Times New Roman" w:eastAsia="Times New Roman" w:hAnsi="Times New Roman" w:cs="Times New Roman"/>
          <w:color w:val="404041"/>
          <w:sz w:val="24"/>
          <w:szCs w:val="24"/>
          <w:lang w:eastAsia="zh-CN"/>
        </w:rPr>
        <w:t>ia d</w:t>
      </w:r>
      <w:r w:rsidR="00CB130C">
        <w:rPr>
          <w:rFonts w:ascii="Times New Roman" w:eastAsia="Times New Roman" w:hAnsi="Times New Roman" w:cs="Times New Roman"/>
          <w:color w:val="404041"/>
          <w:sz w:val="24"/>
          <w:szCs w:val="24"/>
          <w:lang w:eastAsia="zh-CN"/>
        </w:rPr>
        <w:t>ă</w:t>
      </w:r>
      <w:r w:rsidRPr="00A002C0">
        <w:rPr>
          <w:rFonts w:ascii="Times New Roman" w:eastAsia="Times New Roman" w:hAnsi="Times New Roman" w:cs="Times New Roman"/>
          <w:color w:val="404041"/>
          <w:sz w:val="24"/>
          <w:szCs w:val="24"/>
          <w:lang w:eastAsia="zh-CN"/>
        </w:rPr>
        <w:t>un</w:t>
      </w:r>
      <w:r w:rsidR="00CB130C">
        <w:rPr>
          <w:rFonts w:ascii="Times New Roman" w:eastAsia="Times New Roman" w:hAnsi="Times New Roman" w:cs="Times New Roman"/>
          <w:color w:val="404041"/>
          <w:sz w:val="24"/>
          <w:szCs w:val="24"/>
          <w:lang w:eastAsia="zh-CN"/>
        </w:rPr>
        <w:t>ă</w:t>
      </w:r>
      <w:r w:rsidRPr="00A002C0">
        <w:rPr>
          <w:rFonts w:ascii="Times New Roman" w:eastAsia="Times New Roman" w:hAnsi="Times New Roman" w:cs="Times New Roman"/>
          <w:color w:val="404041"/>
          <w:sz w:val="24"/>
          <w:szCs w:val="24"/>
          <w:lang w:eastAsia="zh-CN"/>
        </w:rPr>
        <w:t xml:space="preserve">torului: </w:t>
      </w:r>
      <w:r w:rsidRPr="00A002C0">
        <w:rPr>
          <w:rFonts w:ascii="Times New Roman" w:eastAsia="Times New Roman" w:hAnsi="Times New Roman" w:cs="Times New Roman"/>
          <w:b/>
          <w:bCs/>
          <w:color w:val="404041"/>
          <w:sz w:val="24"/>
          <w:szCs w:val="24"/>
          <w:lang w:eastAsia="zh-CN"/>
        </w:rPr>
        <w:t>omida p</w:t>
      </w:r>
      <w:r w:rsidR="00CB130C">
        <w:rPr>
          <w:rFonts w:ascii="Times New Roman" w:eastAsia="Times New Roman" w:hAnsi="Times New Roman" w:cs="Times New Roman"/>
          <w:b/>
          <w:bCs/>
          <w:color w:val="404041"/>
          <w:sz w:val="24"/>
          <w:szCs w:val="24"/>
          <w:lang w:eastAsia="zh-CN"/>
        </w:rPr>
        <w:t>ă</w:t>
      </w:r>
      <w:r w:rsidRPr="00A002C0">
        <w:rPr>
          <w:rFonts w:ascii="Times New Roman" w:eastAsia="Times New Roman" w:hAnsi="Times New Roman" w:cs="Times New Roman"/>
          <w:b/>
          <w:bCs/>
          <w:color w:val="404041"/>
          <w:sz w:val="24"/>
          <w:szCs w:val="24"/>
          <w:lang w:eastAsia="zh-CN"/>
        </w:rPr>
        <w:t>roas</w:t>
      </w:r>
      <w:r w:rsidR="00CB130C">
        <w:rPr>
          <w:rFonts w:ascii="Times New Roman" w:eastAsia="Times New Roman" w:hAnsi="Times New Roman" w:cs="Times New Roman"/>
          <w:b/>
          <w:bCs/>
          <w:color w:val="404041"/>
          <w:sz w:val="24"/>
          <w:szCs w:val="24"/>
          <w:lang w:eastAsia="zh-CN"/>
        </w:rPr>
        <w:t>ă</w:t>
      </w:r>
      <w:r w:rsidRPr="00A002C0">
        <w:rPr>
          <w:rFonts w:ascii="Times New Roman" w:eastAsia="Times New Roman" w:hAnsi="Times New Roman" w:cs="Times New Roman"/>
          <w:b/>
          <w:bCs/>
          <w:color w:val="404041"/>
          <w:sz w:val="24"/>
          <w:szCs w:val="24"/>
          <w:lang w:eastAsia="zh-CN"/>
        </w:rPr>
        <w:t xml:space="preserve"> a buxusului</w:t>
      </w:r>
      <w:r w:rsidRPr="00A002C0">
        <w:rPr>
          <w:rFonts w:ascii="Times New Roman" w:eastAsia="Times New Roman" w:hAnsi="Times New Roman" w:cs="Times New Roman"/>
          <w:color w:val="404041"/>
          <w:sz w:val="24"/>
          <w:szCs w:val="24"/>
          <w:lang w:eastAsia="zh-CN"/>
        </w:rPr>
        <w:t xml:space="preserve"> (</w:t>
      </w:r>
      <w:r w:rsidRPr="00A002C0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Cydalima perspectalis)</w:t>
      </w:r>
    </w:p>
    <w:p w14:paraId="4057DF0B" w14:textId="77777777" w:rsidR="00A002C0" w:rsidRPr="00A002C0" w:rsidRDefault="00A002C0" w:rsidP="00A002C0">
      <w:pPr>
        <w:widowControl/>
        <w:numPr>
          <w:ilvl w:val="0"/>
          <w:numId w:val="4"/>
        </w:numPr>
        <w:suppressAutoHyphens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61474AD" w14:textId="77777777" w:rsidR="00A002C0" w:rsidRPr="00A002C0" w:rsidRDefault="00A002C0" w:rsidP="00A002C0">
      <w:pPr>
        <w:widowControl/>
        <w:numPr>
          <w:ilvl w:val="0"/>
          <w:numId w:val="4"/>
        </w:numPr>
        <w:suppressAutoHyphens/>
        <w:autoSpaceDE/>
        <w:autoSpaceDN/>
        <w:spacing w:after="283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9CCD5DB" w14:textId="7DABDC3F" w:rsidR="00A002C0" w:rsidRDefault="00A002C0" w:rsidP="00A002C0">
      <w:pPr>
        <w:widowControl/>
        <w:numPr>
          <w:ilvl w:val="0"/>
          <w:numId w:val="4"/>
        </w:numPr>
        <w:suppressAutoHyphens/>
        <w:autoSpaceDE/>
        <w:autoSpaceDN/>
        <w:spacing w:after="283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002C0">
        <w:rPr>
          <w:rFonts w:ascii="Times New Roman" w:hAnsi="Times New Roman" w:cs="Times New Roman"/>
          <w:noProof/>
          <w:sz w:val="24"/>
          <w:szCs w:val="24"/>
        </w:rPr>
        <w:pict w14:anchorId="470A44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1" o:spid="_x0000_i1045" type="#_x0000_t75" alt="Omida paroasa a buxusului - Buletin de avertizare nr. 94 -" style="width:177pt;height:136.5pt;visibility:visible;mso-wrap-style:square">
            <v:imagedata r:id="rId7" o:title="Omida paroasa a buxusului - Buletin de avertizare nr"/>
          </v:shape>
        </w:pict>
      </w:r>
      <w:r w:rsidRPr="00A002C0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 w:rsidRPr="00A002C0">
        <w:rPr>
          <w:rFonts w:ascii="Times New Roman" w:hAnsi="Times New Roman" w:cs="Times New Roman"/>
          <w:noProof/>
          <w:sz w:val="24"/>
          <w:szCs w:val="24"/>
        </w:rPr>
        <w:pict w14:anchorId="6FF6B09E">
          <v:shape id="_x0000_i1046" type="#_x0000_t75" alt="BUXUS – dăunători și tratamente specifice – GLISSANDO" style="width:183pt;height:138.75pt;visibility:visible;mso-wrap-style:square">
            <v:imagedata r:id="rId8" o:title="BUXUS – dăunători și tratamente specifice – GLISSANDO"/>
          </v:shape>
        </w:pict>
      </w:r>
    </w:p>
    <w:p w14:paraId="78842B3C" w14:textId="2C95BD92" w:rsidR="00CB130C" w:rsidRPr="00A002C0" w:rsidRDefault="00CB130C" w:rsidP="00A002C0">
      <w:pPr>
        <w:widowControl/>
        <w:numPr>
          <w:ilvl w:val="0"/>
          <w:numId w:val="4"/>
        </w:numPr>
        <w:suppressAutoHyphens/>
        <w:autoSpaceDE/>
        <w:autoSpaceDN/>
        <w:spacing w:after="283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Omida păroasă a buxusului</w:t>
      </w:r>
    </w:p>
    <w:p w14:paraId="22351790" w14:textId="0C1D21AE" w:rsidR="00A002C0" w:rsidRPr="00A002C0" w:rsidRDefault="00A002C0" w:rsidP="00A002C0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Î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n cazul 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î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n care plantele de buxus sunt atacate de 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mida p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roas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 buxusului (Cydalima perspec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ta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lis) 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el mai bun indiciu despre p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ezen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ț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 acestui d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unator 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î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 reprezint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dejec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ț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iile sub form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bile mici verzi de sub frunz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ele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buxus, dar acestea pot fi uneori r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g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site 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ș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î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 p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â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nzele 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ț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esute de m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tase, pe plant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. Se 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î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nmul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ț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esc destul de rapid, 2-3 genera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ț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ii pe an, iar 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î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n zonele mai calde, chiar 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ș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 4 genera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ț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ii pe an. Ou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le sunt mici cu diametru sub 1 mm, de culoare galben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-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pal, depuse sub frunzele verzi ale buxusului. Dup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aproximativ 30 de zile din ou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ies larvele, la 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î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nceput au 1-2 mm lungime, iar 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î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 4 saptamani ajung la dimensiunea maxim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35-44 mm. Larvele (omida p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roas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 care atac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speciile de buxus au culoare verde cu linii 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ș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i puncte longitudinale negre 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ș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 peri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ș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ori de-a lungul corpului.</w:t>
      </w:r>
    </w:p>
    <w:p w14:paraId="69D5C374" w14:textId="35FE2AD3" w:rsidR="00A002C0" w:rsidRPr="00A002C0" w:rsidRDefault="00A002C0" w:rsidP="00A002C0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Larvele se hr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nesc cu frunze, produc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â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nd uneori chiar defolierea total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, conduc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â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nd la uscarea 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ș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 pierdea plantei. Devoreaz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masiv, din interiorul plantei spre exterior, iar acest mod, face ca semnele atacului s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nu fie observate 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ș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 interven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ț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ia s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fie uneori tardiv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 Larvele mici se hr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nesc cu partea superioar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 frunzei, iar larvele mari m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â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nc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complet frunzele, ambele cazuri conduc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â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nd la uscarea plantei. Larvele se transform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î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 pupe, protejate de un cocon, din care vor ie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ș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 fluturi de culoare alb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, cu margini de culoare neagr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14:paraId="5E62D7CE" w14:textId="55E01DD6" w:rsidR="00A002C0" w:rsidRPr="00A002C0" w:rsidRDefault="00A002C0" w:rsidP="00A002C0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Fluturii apar din luna mai si isi depun ouale pe durata verii. Ierneaza sub forma de omizi mici pe frunzele si ramurile de buxus, protejate de panze tesute de matase.</w:t>
      </w:r>
    </w:p>
    <w:p w14:paraId="10FDD1F4" w14:textId="77777777" w:rsidR="00A002C0" w:rsidRPr="00A002C0" w:rsidRDefault="00A002C0" w:rsidP="00A002C0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002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Pentru prevenirea și combaterea dăunătorilor la buxus, este important să se utilizeze capcane cu feromoni pentru a monitoriza prezența moliei buxusului și a stabili cel mai bun moment pentru tratament. Aceste capcane nu conțin otravă și ajută la detectarea timpurie a infestării, permițând acțiuni de combatere eficiente.</w:t>
      </w:r>
      <w:r w:rsidRPr="00A002C0">
        <w:rPr>
          <w:rStyle w:val="uv3um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14:paraId="746C487E" w14:textId="0C9A6BCB" w:rsidR="00A002C0" w:rsidRPr="00A002C0" w:rsidRDefault="00A002C0" w:rsidP="00A002C0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Tratamentul cu pesticide se va efectua dup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aplicarea m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surilor mecanice (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î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ndepartarea crengu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ț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elor uscate cu m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tase, purt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toare de larve – se culeg larvele 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ș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i se ard. Plantele puternic 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lastRenderedPageBreak/>
        <w:t>infestate se ard, plantele defoliate se irig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), 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î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 zile f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ploaie 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ș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 v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â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nt, c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â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nd temperatura atmosferic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este mai mare de 8 C.</w:t>
      </w:r>
    </w:p>
    <w:p w14:paraId="7925F538" w14:textId="77777777" w:rsidR="00A002C0" w:rsidRPr="00A002C0" w:rsidRDefault="00A002C0" w:rsidP="00A002C0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225" w:after="225"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03D5177" w14:textId="77777777" w:rsidR="00A002C0" w:rsidRPr="00CB130C" w:rsidRDefault="00A002C0" w:rsidP="00A002C0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</w:pPr>
      <w:r w:rsidRPr="00CB130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en-GB"/>
        </w:rPr>
        <w:t>Produse recomandate pentru  combatere:</w:t>
      </w:r>
    </w:p>
    <w:p w14:paraId="0B6B2045" w14:textId="77777777" w:rsidR="00A002C0" w:rsidRPr="00A002C0" w:rsidRDefault="00A002C0" w:rsidP="00A002C0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en-GB" w:eastAsia="en-GB"/>
        </w:rPr>
      </w:pPr>
    </w:p>
    <w:p w14:paraId="27C1A8F8" w14:textId="77777777" w:rsidR="00A002C0" w:rsidRPr="00A002C0" w:rsidRDefault="00A002C0" w:rsidP="00A002C0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     -    KARATE ZEON (NINJA)    - 0.015% sau</w:t>
      </w:r>
    </w:p>
    <w:p w14:paraId="4B7C0AE2" w14:textId="6812645E" w:rsidR="00A002C0" w:rsidRPr="00A002C0" w:rsidRDefault="00A002C0" w:rsidP="00A002C0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002C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     -    BACTOSPEINE DF (DIPEL DF) 0,1-0,2 litri in 100 litri ap</w:t>
      </w:r>
      <w:r w:rsidR="00AA62C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ă</w:t>
      </w:r>
    </w:p>
    <w:p w14:paraId="70BA634E" w14:textId="77777777" w:rsidR="00A002C0" w:rsidRPr="00A002C0" w:rsidRDefault="00A002C0" w:rsidP="00A002C0">
      <w:pPr>
        <w:widowControl/>
        <w:numPr>
          <w:ilvl w:val="0"/>
          <w:numId w:val="4"/>
        </w:numPr>
        <w:shd w:val="clear" w:color="auto" w:fill="FFFFFF"/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980940F" w14:textId="79BF46D2" w:rsidR="00A002C0" w:rsidRPr="00A002C0" w:rsidRDefault="00A002C0" w:rsidP="00A002C0">
      <w:pPr>
        <w:widowControl/>
        <w:numPr>
          <w:ilvl w:val="0"/>
          <w:numId w:val="4"/>
        </w:numPr>
        <w:suppressAutoHyphens/>
        <w:autoSpaceDE/>
        <w:autoSpaceDN/>
        <w:spacing w:after="150" w:line="270" w:lineRule="atLeast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sau alte produse  pentru protec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ț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ia plantelor omologate pentru a fi utilizate pe teritoriul Rom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â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niei.</w:t>
      </w:r>
    </w:p>
    <w:p w14:paraId="14BCCC82" w14:textId="77777777" w:rsidR="00A002C0" w:rsidRPr="00A002C0" w:rsidRDefault="00A002C0" w:rsidP="00A002C0">
      <w:pPr>
        <w:widowControl/>
        <w:numPr>
          <w:ilvl w:val="0"/>
          <w:numId w:val="4"/>
        </w:numPr>
        <w:suppressAutoHyphens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14:paraId="69391B4B" w14:textId="36A2BDC1" w:rsidR="001F5679" w:rsidRPr="00A002C0" w:rsidRDefault="00A002C0" w:rsidP="00A002C0">
      <w:pPr>
        <w:widowControl/>
        <w:numPr>
          <w:ilvl w:val="0"/>
          <w:numId w:val="4"/>
        </w:numPr>
        <w:suppressAutoHyphens/>
        <w:autoSpaceDE/>
        <w:autoSpaceDN/>
        <w:spacing w:after="150" w:line="270" w:lineRule="atLeast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M</w:t>
      </w:r>
      <w:r w:rsidR="00CB130C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ă</w:t>
      </w:r>
      <w:r w:rsidRPr="00A002C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suri alternative de combatere: mecanice,fizice,biologice. </w:t>
      </w:r>
      <w:r w:rsidRPr="00A002C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Metodele durabile:biologice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,</w:t>
      </w:r>
      <w:r w:rsidRPr="00A002C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fizice, mecanice </w:t>
      </w:r>
      <w:r w:rsidR="00CB130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ș</w:t>
      </w:r>
      <w:r w:rsidRPr="00A002C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i alte metode nechimice trebuie preferate metodelor chimice,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A002C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dac</w:t>
      </w:r>
      <w:r w:rsidR="00CB130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ă</w:t>
      </w:r>
      <w:r w:rsidRPr="00A002C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acestea asigur</w:t>
      </w:r>
      <w:r w:rsidR="00CB130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ă</w:t>
      </w:r>
      <w:r w:rsidRPr="00A002C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un control corespunz</w:t>
      </w:r>
      <w:r w:rsidR="00CB130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ă</w:t>
      </w:r>
      <w:r w:rsidRPr="00A002C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tor al organismelor d</w:t>
      </w:r>
      <w:r w:rsidR="00CB130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ă</w:t>
      </w:r>
      <w:r w:rsidRPr="00A002C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un</w:t>
      </w:r>
      <w:r w:rsidR="00CB130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ă</w:t>
      </w:r>
      <w:r w:rsidRPr="00A002C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toare</w:t>
      </w:r>
      <w:r w:rsidRPr="00A002C0">
        <w:rPr>
          <w:rFonts w:ascii="Times New Roman" w:eastAsia="Arial" w:hAnsi="Times New Roman" w:cs="Times New Roman"/>
          <w:bCs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.</w:t>
      </w:r>
    </w:p>
    <w:p w14:paraId="31498199" w14:textId="0EFE1284" w:rsidR="00A002C0" w:rsidRPr="00A002C0" w:rsidRDefault="00F40DF5" w:rsidP="00A002C0">
      <w:pPr>
        <w:widowControl/>
        <w:numPr>
          <w:ilvl w:val="0"/>
          <w:numId w:val="4"/>
        </w:numPr>
        <w:suppressAutoHyphens/>
        <w:autoSpaceDE/>
        <w:autoSpaceDN/>
        <w:spacing w:before="74"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      </w:t>
      </w:r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La prepararea solu</w:t>
      </w:r>
      <w:r w:rsidR="00CB130C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ț</w:t>
      </w:r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iei se vor respecta toate instruc</w:t>
      </w:r>
      <w:r w:rsidR="00CB130C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ț</w:t>
      </w:r>
      <w:r w:rsidRPr="00DD5971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iunile de folosire, de pe eticheta produsului</w:t>
      </w:r>
      <w:r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>.</w:t>
      </w:r>
      <w:r w:rsidRPr="00DD5971"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Lua</w:t>
      </w:r>
      <w:r w:rsidR="00BB4BB9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 măsurile ce se impun pentru protec</w:t>
      </w:r>
      <w:r w:rsidR="00BB4BB9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ia mediului înconjurător!</w:t>
      </w:r>
      <w:r w:rsidRPr="00DD5971">
        <w:rPr>
          <w:rFonts w:ascii="Times New Roman" w:eastAsia="Microsoft YaHei" w:hAnsi="Times New Roman" w:cs="Times New Roman"/>
          <w:sz w:val="24"/>
          <w:szCs w:val="24"/>
          <w:lang w:val="en-US" w:eastAsia="zh-CN"/>
        </w:rPr>
        <w:t xml:space="preserve">  </w:t>
      </w:r>
      <w:r w:rsidRPr="00DD5971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Măsuri alternative de combatere: mecanice, fizice, biologice.</w:t>
      </w:r>
    </w:p>
    <w:p w14:paraId="1EE191C7" w14:textId="11AC00B3" w:rsidR="00F40DF5" w:rsidRPr="001857F6" w:rsidRDefault="00F40DF5" w:rsidP="00A002C0">
      <w:pPr>
        <w:widowControl/>
        <w:numPr>
          <w:ilvl w:val="0"/>
          <w:numId w:val="4"/>
        </w:numPr>
        <w:suppressAutoHyphens/>
        <w:autoSpaceDE/>
        <w:autoSpaceDN/>
        <w:spacing w:before="74"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     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Respecta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 cu stricte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e normele de lucru cu produse de 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  a plantelor, normele de 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ie 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 securitatea muncii, de 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ie a albinelor 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 a animalelor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, prevederile Ordinului MADR nr.185/10.05.2023 privind aprobarea codului de conduită al utilizatorului profesionist de produse de protecție a plantelor și al apiculturii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precum 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i  Protocolul de colaborare nr. 328432/2015 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ncheiat cu ROMAPIS (privind implementarea legisla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iei, 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 vederea 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iei familiilor de albine, 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mpotriva intoxica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iilor cu produse pentru 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ia plantelor).</w:t>
      </w:r>
    </w:p>
    <w:p w14:paraId="4EA2480C" w14:textId="77777777" w:rsidR="00F40DF5" w:rsidRPr="001857F6" w:rsidRDefault="00F40DF5" w:rsidP="00F40DF5">
      <w:pPr>
        <w:widowControl/>
        <w:suppressAutoHyphens/>
        <w:autoSpaceDE/>
        <w:autoSpaceDN/>
        <w:spacing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r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   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Respecta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i prevederile Ordinului Ministrului Agriculturii 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 Dezvolt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rii Rurale nr.297/2017 privind aprobarea de bune practici pentru utilizarea 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 siguran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 produselor de protec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 a plantelor.</w:t>
      </w:r>
    </w:p>
    <w:p w14:paraId="42B2DC83" w14:textId="77777777" w:rsidR="00F40DF5" w:rsidRPr="001857F6" w:rsidRDefault="00F40DF5" w:rsidP="00F40DF5">
      <w:pPr>
        <w:widowControl/>
        <w:suppressAutoHyphens/>
        <w:autoSpaceDE/>
        <w:autoSpaceDN/>
        <w:spacing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r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    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Respecta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 obliga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iile ce v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revin conform Ordinului Ministrului Agriculturii si Dezvolt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rii Rurale, al Ministrului Mediului Apelor si P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durilor 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 al Presedintelui Autorit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t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 Na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ionale Sanitar Veterinare 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 pentru Siguran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 Alimentelor nr. 352/636/54/2015 pentru aprobarea normelor privind ecocondi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ionalitatea 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n cadrul schemelor 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 m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surilor de sprijin pentru fermieri 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 Rom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â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nia ,cu modific</w:t>
      </w: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rile ulterioare.</w:t>
      </w:r>
    </w:p>
    <w:p w14:paraId="62C2537F" w14:textId="77777777" w:rsidR="00F40DF5" w:rsidRPr="00437163" w:rsidRDefault="00F40DF5" w:rsidP="00F40DF5">
      <w:pPr>
        <w:widowControl/>
        <w:suppressAutoHyphens/>
        <w:autoSpaceDE/>
        <w:autoSpaceDN/>
        <w:spacing w:after="150" w:line="270" w:lineRule="atLeast"/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</w:pPr>
      <w:r w:rsidRPr="00437163">
        <w:rPr>
          <w:rFonts w:ascii="Times New Roman" w:eastAsia="Arial" w:hAnsi="Times New Roman" w:cs="Times New Roman"/>
          <w:color w:val="404041"/>
          <w:sz w:val="28"/>
          <w:szCs w:val="28"/>
          <w:lang w:val="en-US" w:eastAsia="zh-CN"/>
        </w:rPr>
        <w:t xml:space="preserve">  </w:t>
      </w:r>
      <w:r w:rsidRPr="00437163">
        <w:rPr>
          <w:rFonts w:ascii="Times New Roman" w:eastAsia="Arial" w:hAnsi="Times New Roman" w:cs="Times New Roman"/>
          <w:sz w:val="28"/>
          <w:szCs w:val="28"/>
          <w:lang w:val="pt-BR" w:eastAsia="zh-CN"/>
        </w:rPr>
        <w:t xml:space="preserve">                    </w:t>
      </w:r>
    </w:p>
    <w:p w14:paraId="540A1B08" w14:textId="77777777" w:rsidR="00F40DF5" w:rsidRPr="005428A3" w:rsidRDefault="00F40DF5" w:rsidP="00F40DF5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 xml:space="preserve">      </w:t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5428A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ef serviciu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zonal</w:t>
      </w:r>
      <w:r w:rsidRPr="005428A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,</w:t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</w:r>
      <w:r w:rsidRPr="005428A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Î</w:t>
      </w:r>
      <w:r w:rsidRPr="005428A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ntocmit,</w:t>
      </w:r>
    </w:p>
    <w:p w14:paraId="22BBF154" w14:textId="77777777" w:rsidR="00F40DF5" w:rsidRPr="00437163" w:rsidRDefault="00F40DF5" w:rsidP="00F40DF5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</w:pPr>
      <w:r w:rsidRPr="00437163">
        <w:rPr>
          <w:rFonts w:ascii="Times New Roman" w:eastAsia="Arial" w:hAnsi="Times New Roman" w:cs="Times New Roman"/>
          <w:sz w:val="28"/>
          <w:szCs w:val="28"/>
          <w:lang w:val="pt-BR" w:eastAsia="zh-CN"/>
        </w:rPr>
        <w:t xml:space="preserve">  </w:t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>Ing.  Marinela</w:t>
      </w:r>
      <w:r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 xml:space="preserve"> </w:t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>IOJA</w:t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  <w:t xml:space="preserve">                 Ing. </w:t>
      </w:r>
      <w:r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>Gabriela ARDELEANU</w:t>
      </w:r>
    </w:p>
    <w:p w14:paraId="1F25DAD1" w14:textId="77777777" w:rsidR="00F40DF5" w:rsidRPr="00437163" w:rsidRDefault="00F40DF5" w:rsidP="00F40DF5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</w:pPr>
    </w:p>
    <w:p w14:paraId="0A48395A" w14:textId="77777777" w:rsidR="00F40DF5" w:rsidRPr="00437163" w:rsidRDefault="00F40DF5" w:rsidP="00F40DF5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</w:pPr>
    </w:p>
    <w:p w14:paraId="0FCCF8BB" w14:textId="77777777" w:rsidR="00F40DF5" w:rsidRPr="00437163" w:rsidRDefault="00F40DF5" w:rsidP="00F40DF5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</w:pPr>
      <w:r w:rsidRPr="00437163">
        <w:rPr>
          <w:rFonts w:ascii="Times New Roman" w:eastAsia="Arial" w:hAnsi="Times New Roman" w:cs="Times New Roman"/>
          <w:b/>
          <w:color w:val="000000"/>
          <w:sz w:val="28"/>
          <w:szCs w:val="28"/>
          <w:lang w:val="pt-BR" w:eastAsia="zh-CN"/>
        </w:rPr>
        <w:t xml:space="preserve">      </w:t>
      </w:r>
    </w:p>
    <w:p w14:paraId="456ED8E7" w14:textId="77777777" w:rsidR="00F40DF5" w:rsidRPr="001857F6" w:rsidRDefault="00F40DF5" w:rsidP="00F40DF5">
      <w:pPr>
        <w:widowControl/>
        <w:suppressAutoHyphens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Având în vedere implementarea cerinţelor legale în materie de gestionare referitor la ,,Introducerea pe piaţă a produselor de protecţia plantelor “(SMR 7, SMR 8), agricultorii, care prin activitatea lor depozitează, manipulează şi utilizează produse de protecţie a plantelor au următoarele obligaţii: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ab/>
      </w:r>
    </w:p>
    <w:p w14:paraId="4883EDE2" w14:textId="77777777" w:rsidR="00F40DF5" w:rsidRPr="001857F6" w:rsidRDefault="00F40DF5" w:rsidP="00F40DF5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1.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Să utilizeze numai </w:t>
      </w:r>
      <w:r w:rsidRPr="001857F6">
        <w:rPr>
          <w:rFonts w:ascii="Times New Roman" w:eastAsia="Times New Roman" w:hAnsi="Times New Roman" w:cs="Times New Roman"/>
          <w:bCs/>
          <w:sz w:val="24"/>
          <w:szCs w:val="24"/>
          <w:lang w:val="pt-BR" w:eastAsia="zh-CN"/>
        </w:rPr>
        <w:t>produse de protecţie a plantelor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omologate de Comisia Naţională de Omologare a Produselor </w:t>
      </w:r>
      <w:r w:rsidRPr="001857F6">
        <w:rPr>
          <w:rFonts w:ascii="Times New Roman" w:eastAsia="Times New Roman" w:hAnsi="Times New Roman" w:cs="Times New Roman"/>
          <w:bCs/>
          <w:sz w:val="24"/>
          <w:szCs w:val="24"/>
          <w:lang w:val="pt-BR" w:eastAsia="zh-CN"/>
        </w:rPr>
        <w:t xml:space="preserve">de Protecţie a Plantelor, care se regăsesc în baza de date </w:t>
      </w:r>
      <w:r w:rsidRPr="001857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pt-BR" w:eastAsia="zh-CN"/>
        </w:rPr>
        <w:t>PEST-EXPERT</w:t>
      </w:r>
      <w:r w:rsidRPr="001857F6">
        <w:rPr>
          <w:rFonts w:ascii="Times New Roman" w:eastAsia="Times New Roman" w:hAnsi="Times New Roman" w:cs="Times New Roman"/>
          <w:bCs/>
          <w:sz w:val="24"/>
          <w:szCs w:val="24"/>
          <w:lang w:val="pt-BR" w:eastAsia="zh-CN"/>
        </w:rPr>
        <w:t xml:space="preserve">. </w:t>
      </w:r>
    </w:p>
    <w:p w14:paraId="0849DA63" w14:textId="77777777" w:rsidR="00F40DF5" w:rsidRPr="001857F6" w:rsidRDefault="00F40DF5" w:rsidP="00F40DF5">
      <w:pPr>
        <w:widowControl/>
        <w:suppressAutoHyphens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lastRenderedPageBreak/>
        <w:t>2.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Să utilizeze produsele de protecţie a plantelor doar în scopul pentru care acestea au fost omologate şi numai în conformitate cu instrucţiunile de utilizare- doza/ha,to, cultura, agentul de dăunare şi respectarea momentului aplicării. Aplicarea produselor de protecţia plantelor  trebuie realizată numai la avertizare.</w:t>
      </w:r>
    </w:p>
    <w:p w14:paraId="144BAEEE" w14:textId="77777777" w:rsidR="00F40DF5" w:rsidRPr="001857F6" w:rsidRDefault="00F40DF5" w:rsidP="00F40DF5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Arial" w:hAnsi="Times New Roman" w:cs="Times New Roman"/>
          <w:b/>
          <w:sz w:val="24"/>
          <w:szCs w:val="24"/>
          <w:lang w:val="pt-BR" w:eastAsia="zh-CN"/>
        </w:rPr>
        <w:t xml:space="preserve">           </w:t>
      </w: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3.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se asigure ca produsele de protec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ia plantelor clasificate ca foarte toxice (T+)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i toxice (T) vor fi utilizate numai de persoane juridice care de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in autoriza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ie pentru utilizarea acestor produse, emis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de Oficiul Fitosanitar Jude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ean.</w:t>
      </w:r>
    </w:p>
    <w:p w14:paraId="3682A552" w14:textId="77777777" w:rsidR="00F40DF5" w:rsidRPr="001857F6" w:rsidRDefault="00F40DF5" w:rsidP="00F40DF5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iCs/>
          <w:sz w:val="24"/>
          <w:szCs w:val="24"/>
          <w:lang w:val="pt-BR" w:eastAsia="zh-CN"/>
        </w:rPr>
        <w:t>4.</w:t>
      </w:r>
      <w:r w:rsidRPr="001857F6">
        <w:rPr>
          <w:rFonts w:ascii="Times New Roman" w:eastAsia="Times New Roman" w:hAnsi="Times New Roman" w:cs="Times New Roman"/>
          <w:iCs/>
          <w:sz w:val="24"/>
          <w:szCs w:val="24"/>
          <w:lang w:val="pt-BR" w:eastAsia="zh-CN"/>
        </w:rPr>
        <w:t xml:space="preserve"> Să nu aplice tratamente cu produse de protecţie a plantelor în zonele de protecţie a resurselor de apă, în zonele de protecţie sanitară şi ecologică, precum şi în alte zone protejate stabilite 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în condiţiile legii.</w:t>
      </w:r>
    </w:p>
    <w:p w14:paraId="4D0D11DB" w14:textId="77777777" w:rsidR="00F40DF5" w:rsidRPr="001857F6" w:rsidRDefault="00F40DF5" w:rsidP="00F40DF5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5.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Să respecte condiţiile de depozitare, manipulare şi utilizare a produselor de protecţia plantelor în exploataţiile agricole, in exploatatiile agricole, conform </w:t>
      </w:r>
      <w:r w:rsidRPr="001857F6">
        <w:rPr>
          <w:rFonts w:ascii="Times New Roman" w:eastAsia="Times New Roman" w:hAnsi="Times New Roman" w:cs="Times New Roman"/>
          <w:i/>
          <w:sz w:val="24"/>
          <w:szCs w:val="24"/>
          <w:lang w:val="pt-BR" w:eastAsia="zh-CN"/>
        </w:rPr>
        <w:t>Ghidului de bune practici de utilizare si depozitare a produselor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</w:t>
      </w:r>
      <w:r w:rsidRPr="001857F6">
        <w:rPr>
          <w:rFonts w:ascii="Times New Roman" w:eastAsia="Times New Roman" w:hAnsi="Times New Roman" w:cs="Times New Roman"/>
          <w:i/>
          <w:sz w:val="24"/>
          <w:szCs w:val="24"/>
          <w:lang w:val="pt-BR" w:eastAsia="zh-CN"/>
        </w:rPr>
        <w:t>de protectia plantelor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eliberat de Autoritatea Nationala Fitosanitara.</w:t>
      </w:r>
    </w:p>
    <w:p w14:paraId="0972DAF3" w14:textId="77777777" w:rsidR="00F40DF5" w:rsidRPr="00CB130C" w:rsidRDefault="00F40DF5" w:rsidP="00F40DF5">
      <w:pPr>
        <w:widowControl/>
        <w:suppressAutoHyphens/>
        <w:autoSpaceDN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6.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p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streze o perioad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de cel pu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in 3 ani documentele de eviden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contabil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a produselor de protec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ia plantelor depozitate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 utilizate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î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n exploata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ie , precum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 </w:t>
      </w:r>
      <w:r w:rsidRPr="00CB130C">
        <w:rPr>
          <w:rFonts w:ascii="Times New Roman" w:eastAsia="Times New Roman" w:hAnsi="Times New Roman" w:cs="Times New Roman"/>
          <w:bCs/>
          <w:sz w:val="24"/>
          <w:szCs w:val="24"/>
          <w:lang w:val="pt-BR" w:eastAsia="zh-CN"/>
        </w:rPr>
        <w:t>Registrul de evidență a tratamentelor cu produse de protecția plantelor.</w:t>
      </w:r>
    </w:p>
    <w:p w14:paraId="16464E55" w14:textId="77777777" w:rsidR="00F40DF5" w:rsidRPr="001857F6" w:rsidRDefault="00F40DF5" w:rsidP="00F40DF5">
      <w:pPr>
        <w:widowControl/>
        <w:suppressAutoHyphens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Normele privind ecocondiţionalitate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a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sunt obligatorii pentru toţi beneficiarii de fonduri europene  care vor respecta OM 352/2015 </w:t>
      </w:r>
      <w:r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 vor consulta </w:t>
      </w:r>
      <w:r w:rsidRPr="001857F6">
        <w:rPr>
          <w:rFonts w:ascii="Times New Roman" w:eastAsia="Times New Roman" w:hAnsi="Times New Roman" w:cs="Times New Roman"/>
          <w:i/>
          <w:sz w:val="24"/>
          <w:szCs w:val="24"/>
          <w:lang w:val="pt-BR" w:eastAsia="zh-CN"/>
        </w:rPr>
        <w:t>Ghidul fermierului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postat pe site: </w:t>
      </w:r>
      <w:r w:rsidRPr="001857F6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zh-CN"/>
        </w:rPr>
        <w:t>http://www.apia.org.ro/ro/</w:t>
      </w:r>
    </w:p>
    <w:p w14:paraId="2237D33F" w14:textId="77777777" w:rsidR="00F40DF5" w:rsidRPr="001857F6" w:rsidRDefault="00F40DF5" w:rsidP="00F40DF5">
      <w:pPr>
        <w:widowControl/>
        <w:suppressAutoHyphens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Cs/>
          <w:sz w:val="24"/>
          <w:szCs w:val="24"/>
          <w:lang w:val="pt-BR" w:eastAsia="zh-CN"/>
        </w:rPr>
        <w:t>T</w:t>
      </w:r>
      <w:r w:rsidRPr="001857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pt-BR" w:eastAsia="zh-CN"/>
        </w:rPr>
        <w:t>oţi producătorii agricoli, care deţin suprafeţe cu culturi agricole în câmp şi spaţii protejate, indiferent de suprafaţa cultivată, sunt obligaţi să deţină un registru de evidenţă a tratamentelor fitosanitare, completat la zi</w:t>
      </w:r>
      <w:r w:rsidRPr="001857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 w:eastAsia="zh-CN"/>
        </w:rPr>
        <w:t xml:space="preserve"> 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după efectuarea fiecărui tratament, prin completarea într-un registru, după modelul anexat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:</w:t>
      </w:r>
    </w:p>
    <w:p w14:paraId="52AFCC7C" w14:textId="77777777" w:rsidR="00F40DF5" w:rsidRDefault="00F40DF5" w:rsidP="00F40DF5">
      <w:pPr>
        <w:widowControl/>
        <w:suppressAutoHyphens/>
        <w:autoSpaceDN/>
        <w:jc w:val="both"/>
        <w:rPr>
          <w:rFonts w:ascii="Arial" w:eastAsia="Times New Roman" w:hAnsi="Arial" w:cs="Arial"/>
          <w:lang w:val="pt-BR" w:eastAsia="zh-CN"/>
        </w:rPr>
      </w:pPr>
    </w:p>
    <w:p w14:paraId="3D449E85" w14:textId="77777777" w:rsidR="00F40DF5" w:rsidRPr="00437163" w:rsidRDefault="00F40DF5" w:rsidP="00F40DF5">
      <w:pPr>
        <w:widowControl/>
        <w:suppressAutoHyphens/>
        <w:autoSpaceDN/>
        <w:jc w:val="both"/>
        <w:rPr>
          <w:rFonts w:ascii="Arial" w:eastAsia="Times New Roman" w:hAnsi="Arial" w:cs="Arial"/>
          <w:lang w:val="pt-BR" w:eastAsia="zh-CN"/>
        </w:rPr>
      </w:pPr>
    </w:p>
    <w:p w14:paraId="0C821642" w14:textId="77777777" w:rsidR="00F40DF5" w:rsidRPr="00A93700" w:rsidRDefault="00F40DF5" w:rsidP="00F40DF5">
      <w:pPr>
        <w:widowControl/>
        <w:suppressAutoHyphens/>
        <w:autoSpaceDE/>
        <w:autoSpaceDN/>
        <w:jc w:val="both"/>
        <w:rPr>
          <w:rFonts w:ascii="Arial" w:eastAsia="Times New Roman" w:hAnsi="Arial" w:cs="Arial"/>
          <w:bCs/>
          <w:sz w:val="24"/>
          <w:szCs w:val="24"/>
          <w:lang w:val="it-IT" w:eastAsia="en-GB"/>
        </w:rPr>
      </w:pPr>
      <w:r w:rsidRPr="00A93700">
        <w:rPr>
          <w:rFonts w:ascii="Arial" w:eastAsia="Arial" w:hAnsi="Arial" w:cs="Arial"/>
          <w:bCs/>
          <w:lang w:val="it-IT" w:eastAsia="en-GB"/>
        </w:rPr>
        <w:t xml:space="preserve">                                                               REGISTRUL</w:t>
      </w:r>
    </w:p>
    <w:p w14:paraId="759C8F75" w14:textId="77777777" w:rsidR="00F40DF5" w:rsidRPr="00437163" w:rsidRDefault="00F40DF5" w:rsidP="00F40DF5">
      <w:pPr>
        <w:widowControl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thinThickSmallGap" w:sz="12" w:space="1" w:color="943634"/>
          <w:right w:val="none" w:sz="0" w:space="0" w:color="000000"/>
        </w:pBdr>
        <w:suppressAutoHyphens/>
        <w:autoSpaceDE/>
        <w:autoSpaceDN/>
        <w:spacing w:before="120"/>
        <w:jc w:val="center"/>
        <w:outlineLvl w:val="0"/>
        <w:rPr>
          <w:rFonts w:ascii="Times New Roman" w:eastAsia="Times New Roman" w:hAnsi="Times New Roman" w:cs="Times New Roman"/>
          <w:caps/>
          <w:color w:val="632423"/>
          <w:spacing w:val="20"/>
          <w:sz w:val="28"/>
          <w:szCs w:val="28"/>
          <w:lang w:val="en-US" w:eastAsia="zh-CN"/>
        </w:rPr>
      </w:pPr>
      <w:r w:rsidRPr="00437163">
        <w:rPr>
          <w:rFonts w:ascii="Arial" w:eastAsia="Times New Roman" w:hAnsi="Arial" w:cs="Arial"/>
          <w:caps/>
          <w:color w:val="000000"/>
          <w:spacing w:val="20"/>
          <w:lang w:val="en-US" w:eastAsia="zh-CN"/>
        </w:rPr>
        <w:t>de Evidenţă a tratamentelor cu produse de protecţie a plantelor</w:t>
      </w:r>
    </w:p>
    <w:tbl>
      <w:tblPr>
        <w:tblW w:w="10176" w:type="dxa"/>
        <w:tblInd w:w="-433" w:type="dxa"/>
        <w:tblLayout w:type="fixed"/>
        <w:tblLook w:val="0000" w:firstRow="0" w:lastRow="0" w:firstColumn="0" w:lastColumn="0" w:noHBand="0" w:noVBand="0"/>
      </w:tblPr>
      <w:tblGrid>
        <w:gridCol w:w="918"/>
        <w:gridCol w:w="888"/>
        <w:gridCol w:w="684"/>
        <w:gridCol w:w="1049"/>
        <w:gridCol w:w="787"/>
        <w:gridCol w:w="917"/>
        <w:gridCol w:w="655"/>
        <w:gridCol w:w="736"/>
        <w:gridCol w:w="1232"/>
        <w:gridCol w:w="1049"/>
        <w:gridCol w:w="1261"/>
      </w:tblGrid>
      <w:tr w:rsidR="00F40DF5" w:rsidRPr="00437163" w14:paraId="1E92DF81" w14:textId="77777777" w:rsidTr="00C2748A">
        <w:trPr>
          <w:cantSplit/>
          <w:trHeight w:val="598"/>
        </w:trPr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385F29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Data efectuării</w:t>
            </w:r>
          </w:p>
          <w:p w14:paraId="17A771DA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tratam</w:t>
            </w:r>
          </w:p>
          <w:p w14:paraId="0DC77664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(ziua luna, anul)</w:t>
            </w:r>
          </w:p>
        </w:tc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1584AA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Cultura şi</w:t>
            </w:r>
          </w:p>
          <w:p w14:paraId="2C8F3949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locul unde</w:t>
            </w:r>
          </w:p>
          <w:p w14:paraId="0D9582F5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este</w:t>
            </w:r>
          </w:p>
          <w:p w14:paraId="3BCDB7E3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 xml:space="preserve">situat </w:t>
            </w:r>
          </w:p>
          <w:p w14:paraId="5E1452DC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terenul</w:t>
            </w:r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BBA221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Timpul apli</w:t>
            </w:r>
          </w:p>
          <w:p w14:paraId="5547AE85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cării</w:t>
            </w:r>
          </w:p>
          <w:p w14:paraId="39FEF8B0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(fenofaza)</w:t>
            </w:r>
          </w:p>
        </w:tc>
        <w:tc>
          <w:tcPr>
            <w:tcW w:w="41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973FA6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Tratamentul efectuat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717044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Numele, pre-numele pers.</w:t>
            </w:r>
          </w:p>
          <w:p w14:paraId="18EC9395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responsabile  de efectuarea tratamentului, semnătura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E67B6B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Data</w:t>
            </w:r>
          </w:p>
          <w:p w14:paraId="13198BDE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începerii recol</w:t>
            </w:r>
            <w:r w:rsidRPr="00437163">
              <w:rPr>
                <w:rFonts w:ascii="Arial" w:eastAsia="Times New Roman" w:hAnsi="Arial" w:cs="Arial"/>
                <w:lang w:val="pt-BR" w:eastAsia="zh-CN"/>
              </w:rPr>
              <w:t>tării produsului</w:t>
            </w:r>
          </w:p>
          <w:p w14:paraId="56178EE0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437163">
              <w:rPr>
                <w:rFonts w:ascii="Arial" w:eastAsia="Times New Roman" w:hAnsi="Arial" w:cs="Arial"/>
                <w:lang w:val="pt-BR" w:eastAsia="zh-CN"/>
              </w:rPr>
              <w:t>agricol</w:t>
            </w:r>
          </w:p>
        </w:tc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10F4D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Nr. si data</w:t>
            </w:r>
          </w:p>
          <w:p w14:paraId="4F44D457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document prin care s-a dat  în consum populaţiei</w:t>
            </w:r>
          </w:p>
        </w:tc>
      </w:tr>
      <w:tr w:rsidR="00F40DF5" w:rsidRPr="00437163" w14:paraId="66B52E1E" w14:textId="77777777" w:rsidTr="00C2748A">
        <w:trPr>
          <w:cantSplit/>
          <w:trHeight w:val="144"/>
        </w:trPr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951FCC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F196FA" w14:textId="77777777" w:rsidR="00F40DF5" w:rsidRPr="00437163" w:rsidRDefault="00F40DF5" w:rsidP="00F40DF5">
            <w:pPr>
              <w:widowControl/>
              <w:numPr>
                <w:ilvl w:val="1"/>
                <w:numId w:val="4"/>
              </w:numPr>
              <w:pBdr>
                <w:top w:val="none" w:sz="0" w:space="0" w:color="000000"/>
                <w:left w:val="none" w:sz="0" w:space="0" w:color="000000"/>
                <w:bottom w:val="single" w:sz="4" w:space="1" w:color="622423"/>
                <w:right w:val="none" w:sz="0" w:space="0" w:color="000000"/>
              </w:pBdr>
              <w:suppressAutoHyphens/>
              <w:autoSpaceDE/>
              <w:autoSpaceDN/>
              <w:snapToGrid w:val="0"/>
              <w:spacing w:before="400" w:after="200" w:line="252" w:lineRule="auto"/>
              <w:jc w:val="center"/>
              <w:outlineLvl w:val="1"/>
              <w:rPr>
                <w:rFonts w:ascii="Arial" w:hAnsi="Arial" w:cs="Arial"/>
                <w:b/>
                <w:bCs/>
                <w:caps/>
                <w:color w:val="632423"/>
                <w:spacing w:val="15"/>
                <w:lang w:val="fr-FR" w:bidi="en-US"/>
              </w:rPr>
            </w:pPr>
          </w:p>
        </w:tc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99B55" w14:textId="77777777" w:rsidR="00F40DF5" w:rsidRPr="00437163" w:rsidRDefault="00F40DF5" w:rsidP="00F40DF5">
            <w:pPr>
              <w:widowControl/>
              <w:numPr>
                <w:ilvl w:val="1"/>
                <w:numId w:val="4"/>
              </w:numPr>
              <w:pBdr>
                <w:top w:val="none" w:sz="0" w:space="0" w:color="000000"/>
                <w:left w:val="none" w:sz="0" w:space="0" w:color="000000"/>
                <w:bottom w:val="single" w:sz="4" w:space="1" w:color="622423"/>
                <w:right w:val="none" w:sz="0" w:space="0" w:color="000000"/>
              </w:pBdr>
              <w:suppressAutoHyphens/>
              <w:autoSpaceDE/>
              <w:autoSpaceDN/>
              <w:snapToGrid w:val="0"/>
              <w:spacing w:before="400" w:after="200" w:line="252" w:lineRule="auto"/>
              <w:jc w:val="center"/>
              <w:outlineLvl w:val="1"/>
              <w:rPr>
                <w:rFonts w:ascii="Arial" w:hAnsi="Arial" w:cs="Arial"/>
                <w:b/>
                <w:bCs/>
                <w:caps/>
                <w:color w:val="632423"/>
                <w:spacing w:val="15"/>
                <w:lang w:val="fr-FR" w:bidi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08F3A8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Agentul de dăunare</w:t>
            </w:r>
          </w:p>
          <w:p w14:paraId="54783D89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boli/</w:t>
            </w:r>
          </w:p>
          <w:p w14:paraId="23DD91E1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dăunători/</w:t>
            </w:r>
          </w:p>
          <w:p w14:paraId="063227CE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buruieni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2DACC1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Denu</w:t>
            </w:r>
          </w:p>
          <w:p w14:paraId="6C493450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mire</w:t>
            </w:r>
          </w:p>
          <w:p w14:paraId="4F68D6D9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ppp</w:t>
            </w:r>
          </w:p>
          <w:p w14:paraId="0407315B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folosit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FD2077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Doza</w:t>
            </w:r>
          </w:p>
          <w:p w14:paraId="63D335BE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Omolo</w:t>
            </w:r>
          </w:p>
          <w:p w14:paraId="38C1A2EC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gată</w:t>
            </w:r>
          </w:p>
          <w:p w14:paraId="77941CF6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/doza folosită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27F26C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Supra</w:t>
            </w:r>
          </w:p>
          <w:p w14:paraId="7F8BBFD2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faţa,</w:t>
            </w:r>
          </w:p>
          <w:p w14:paraId="2F4ACA09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(ha)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3580BA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Cantităţi</w:t>
            </w:r>
          </w:p>
          <w:p w14:paraId="16984806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utilizate</w:t>
            </w:r>
          </w:p>
          <w:p w14:paraId="6B0FC998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(kg, l)</w:t>
            </w: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B5CDFE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AC7A30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87961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</w:tr>
      <w:tr w:rsidR="00F40DF5" w:rsidRPr="00437163" w14:paraId="49CF947C" w14:textId="77777777" w:rsidTr="00C2748A">
        <w:trPr>
          <w:cantSplit/>
          <w:trHeight w:val="49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7115C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  <w:p w14:paraId="3D21D5CE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42271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A2463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2D3EA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88BB5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44E1C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55A38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2F9D9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7DC0F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230AB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0ED3" w14:textId="77777777" w:rsidR="00F40DF5" w:rsidRPr="00437163" w:rsidRDefault="00F40DF5" w:rsidP="00C2748A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</w:tr>
    </w:tbl>
    <w:p w14:paraId="3B803F1A" w14:textId="77777777" w:rsidR="00F40DF5" w:rsidRPr="00437163" w:rsidRDefault="00F40DF5" w:rsidP="00F40DF5">
      <w:pPr>
        <w:widowControl/>
        <w:suppressAutoHyphens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437163">
        <w:rPr>
          <w:rFonts w:ascii="Arial" w:eastAsia="Times New Roman" w:hAnsi="Arial" w:cs="Arial"/>
          <w:lang w:val="fr-FR" w:eastAsia="zh-CN"/>
        </w:rPr>
        <w:t>*Conform Reg. CE nr. 1107/2009, art. 67, (1).</w:t>
      </w:r>
    </w:p>
    <w:p w14:paraId="42018B0F" w14:textId="77777777" w:rsidR="00F40DF5" w:rsidRPr="00437163" w:rsidRDefault="00F40DF5" w:rsidP="00F40DF5">
      <w:pPr>
        <w:widowControl/>
        <w:suppressAutoHyphens/>
        <w:autoSpaceDE/>
        <w:autoSpaceDN/>
        <w:ind w:firstLine="360"/>
        <w:jc w:val="both"/>
        <w:rPr>
          <w:rFonts w:ascii="Arial" w:eastAsia="Times New Roman" w:hAnsi="Arial" w:cs="Arial"/>
          <w:lang w:val="fr-FR" w:eastAsia="zh-CN"/>
        </w:rPr>
      </w:pPr>
    </w:p>
    <w:p w14:paraId="50408448" w14:textId="77777777" w:rsidR="00F40DF5" w:rsidRPr="005428A3" w:rsidRDefault="00F40DF5" w:rsidP="00F40DF5">
      <w:pPr>
        <w:widowControl/>
        <w:suppressAutoHyphens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5428A3">
        <w:rPr>
          <w:rFonts w:ascii="Times New Roman" w:eastAsia="Arial" w:hAnsi="Times New Roman" w:cs="Times New Roman"/>
          <w:bCs/>
          <w:sz w:val="24"/>
          <w:szCs w:val="24"/>
          <w:lang w:val="pt-BR" w:eastAsia="zh-CN"/>
        </w:rPr>
        <w:t xml:space="preserve"> </w:t>
      </w:r>
      <w:r w:rsidRPr="005428A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pt-BR" w:eastAsia="zh-CN"/>
        </w:rPr>
        <w:t>Producătorul agricol numerotează paginile registrului. Pe spatele registrului (pe ultima pagină) se menţionează câte pagini conţine registrul, purtând semnătura (şi ştampila, după caz) fermierului sau administratorului societăţii.</w:t>
      </w:r>
    </w:p>
    <w:p w14:paraId="661AA6BD" w14:textId="77777777" w:rsidR="00574473" w:rsidRPr="00574473" w:rsidRDefault="00574473" w:rsidP="00F40DF5">
      <w:pPr>
        <w:widowControl/>
        <w:autoSpaceDE/>
        <w:autoSpaceDN/>
        <w:spacing w:before="119"/>
        <w:rPr>
          <w:lang w:val="en-GB"/>
        </w:rPr>
      </w:pPr>
    </w:p>
    <w:sectPr w:rsidR="00574473" w:rsidRPr="00574473" w:rsidSect="00BF7C70">
      <w:headerReference w:type="default" r:id="rId9"/>
      <w:footerReference w:type="default" r:id="rId10"/>
      <w:type w:val="continuous"/>
      <w:pgSz w:w="11910" w:h="16850"/>
      <w:pgMar w:top="1060" w:right="1137" w:bottom="1360" w:left="1680" w:header="0" w:footer="11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7FF7A" w14:textId="77777777" w:rsidR="00C56942" w:rsidRDefault="00C56942">
      <w:r>
        <w:separator/>
      </w:r>
    </w:p>
  </w:endnote>
  <w:endnote w:type="continuationSeparator" w:id="0">
    <w:p w14:paraId="61C8A285" w14:textId="77777777" w:rsidR="00C56942" w:rsidRDefault="00C5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dale Sans UI">
    <w:altName w:val="Calibri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458B5" w14:textId="77777777" w:rsidR="00A12214" w:rsidRDefault="00000000">
    <w:pPr>
      <w:pStyle w:val="Corptext"/>
      <w:spacing w:line="14" w:lineRule="auto"/>
      <w:rPr>
        <w:b w:val="0"/>
        <w:bCs w:val="0"/>
      </w:rPr>
    </w:pPr>
    <w:r>
      <w:rPr>
        <w:noProof/>
        <w:lang w:val="en-GB" w:eastAsia="en-GB"/>
      </w:rPr>
      <w:pict w14:anchorId="32715965">
        <v:shape id="Graphic 1" o:spid="_x0000_s1027" style="position:absolute;margin-left:58.25pt;margin-top:782.8pt;width:163.4pt;height:.1pt;z-index:-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75180,1270" path="m,l2074849,e" filled="f" strokeweight=".52914mm">
          <v:path arrowok="t"/>
          <w10:wrap anchorx="page" anchory="page"/>
        </v:shape>
      </w:pict>
    </w:r>
    <w:r>
      <w:rPr>
        <w:noProof/>
        <w:lang w:val="en-GB" w:eastAsia="en-GB"/>
      </w:rPr>
      <w:pict w14:anchorId="417F3F53">
        <v:shape id="Graphic 2" o:spid="_x0000_s1028" style="position:absolute;margin-left:371.3pt;margin-top:782.8pt;width:163.4pt;height:.1pt;z-index:-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75180,1270" path="m,l2074849,e" filled="f" strokeweight=".52914mm">
          <v:path arrowok="t"/>
          <w10:wrap anchorx="page" anchory="page"/>
        </v:shape>
      </w:pict>
    </w:r>
    <w:r>
      <w:rPr>
        <w:noProof/>
        <w:lang w:val="en-GB" w:eastAsia="en-GB"/>
      </w:rPr>
      <w:pict w14:anchorId="49AD1F81">
        <v:shapetype id="_x0000_t202" coordsize="21600,21600" o:spt="202" path="m,l,21600r21600,l21600,xe">
          <v:stroke joinstyle="miter"/>
          <v:path gradientshapeok="t" o:connecttype="rect"/>
        </v:shapetype>
        <v:shape id="Textbox 3" o:spid="_x0000_s1029" type="#_x0000_t202" style="position:absolute;margin-left:254.55pt;margin-top:772.95pt;width:83.65pt;height:18.8pt;z-index:-1;visibility:visible;mso-wrap-distance-left:0;mso-wrap-distance-right:0;mso-position-horizontal-relative:page;mso-position-vertical-relative:page" filled="f" stroked="f">
          <v:textbox style="mso-next-textbox:#Textbox 3" inset="0,0,0,0">
            <w:txbxContent>
              <w:p w14:paraId="119E753A" w14:textId="77777777" w:rsidR="00A12214" w:rsidRDefault="00A12214">
                <w:pPr>
                  <w:spacing w:before="47"/>
                  <w:ind w:left="20"/>
                  <w:rPr>
                    <w:rFonts w:ascii="Arial"/>
                    <w:b/>
                    <w:bCs/>
                    <w:sz w:val="24"/>
                    <w:szCs w:val="24"/>
                  </w:rPr>
                </w:pPr>
                <w:hyperlink r:id="rId1">
                  <w:r>
                    <w:rPr>
                      <w:rFonts w:ascii="Arial" w:eastAsia="Times New Roman" w:cs="Arial"/>
                      <w:b/>
                      <w:bCs/>
                      <w:spacing w:val="-2"/>
                      <w:w w:val="105"/>
                      <w:sz w:val="24"/>
                      <w:szCs w:val="24"/>
                    </w:rPr>
                    <w:t>www.anfdf.ro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A409C" w14:textId="77777777" w:rsidR="00C56942" w:rsidRDefault="00C56942">
      <w:r>
        <w:separator/>
      </w:r>
    </w:p>
  </w:footnote>
  <w:footnote w:type="continuationSeparator" w:id="0">
    <w:p w14:paraId="656C5663" w14:textId="77777777" w:rsidR="00C56942" w:rsidRDefault="00C5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28AC8" w14:textId="77777777" w:rsidR="00574473" w:rsidRDefault="00000000" w:rsidP="00451FF7">
    <w:pPr>
      <w:pStyle w:val="Corptext"/>
      <w:spacing w:before="150" w:line="247" w:lineRule="auto"/>
      <w:ind w:left="4386" w:right="111" w:hanging="2968"/>
    </w:pPr>
    <w:bookmarkStart w:id="0" w:name="_Hlk189576604"/>
    <w:bookmarkStart w:id="1" w:name="_Hlk189576605"/>
    <w:r>
      <w:rPr>
        <w:noProof/>
        <w:lang w:val="en-GB" w:eastAsia="en-GB"/>
      </w:rPr>
      <w:pict w14:anchorId="63258B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5" o:spid="_x0000_s1026" type="#_x0000_t75" alt="A green and black logoAI-generated content may be incorrect." style="position:absolute;left:0;text-align:left;margin-left:30.3pt;margin-top:28.5pt;width:115.95pt;height:28.5pt;z-index:1;visibility:visible;mso-wrap-distance-left:0;mso-wrap-distance-right:0;mso-position-horizontal-relative:page">
          <v:imagedata r:id="rId1" o:title=""/>
          <w10:wrap anchorx="page"/>
        </v:shape>
      </w:pict>
    </w:r>
    <w:r w:rsidR="00E462DB">
      <w:t xml:space="preserve">            </w:t>
    </w:r>
  </w:p>
  <w:p w14:paraId="7C51153D" w14:textId="566D567B" w:rsidR="00A12214" w:rsidRPr="00E462DB" w:rsidRDefault="00574473" w:rsidP="00574473">
    <w:pPr>
      <w:pStyle w:val="Corptext"/>
      <w:spacing w:line="247" w:lineRule="auto"/>
      <w:ind w:left="4386" w:right="113" w:hanging="2968"/>
      <w:rPr>
        <w:rFonts w:ascii="Times New Roman" w:hAnsi="Times New Roman" w:cs="Times New Roman"/>
        <w:sz w:val="22"/>
        <w:szCs w:val="22"/>
      </w:rPr>
    </w:pPr>
    <w:r>
      <w:t xml:space="preserve">                 </w:t>
    </w:r>
    <w:r w:rsidR="00E462DB" w:rsidRPr="00E462DB">
      <w:rPr>
        <w:rFonts w:ascii="Times New Roman" w:hAnsi="Times New Roman" w:cs="Times New Roman"/>
        <w:sz w:val="22"/>
        <w:szCs w:val="22"/>
      </w:rPr>
      <w:t>OFICIUL FITOSANITAR ZONAL HUNEDOARA-SIBIU</w:t>
    </w:r>
  </w:p>
  <w:p w14:paraId="4DA8CDAE" w14:textId="7209E2AD" w:rsidR="00A12214" w:rsidRPr="00451FF7" w:rsidRDefault="00BF7C70" w:rsidP="00574473">
    <w:pPr>
      <w:pStyle w:val="Corptext"/>
      <w:tabs>
        <w:tab w:val="left" w:pos="8931"/>
      </w:tabs>
      <w:spacing w:line="247" w:lineRule="auto"/>
      <w:ind w:left="2977" w:right="113" w:hanging="1417"/>
      <w:rPr>
        <w:rFonts w:ascii="Times New Roman" w:hAnsi="Times New Roman" w:cs="Times New Roman"/>
        <w:sz w:val="22"/>
        <w:szCs w:val="22"/>
      </w:rPr>
    </w:pPr>
    <w:r>
      <w:t xml:space="preserve"> </w:t>
    </w:r>
    <w:r w:rsidR="00451FF7">
      <w:t xml:space="preserve">  </w:t>
    </w:r>
    <w:r w:rsidRPr="00451FF7">
      <w:rPr>
        <w:rFonts w:ascii="Times New Roman" w:hAnsi="Times New Roman" w:cs="Times New Roman"/>
        <w:sz w:val="22"/>
        <w:szCs w:val="22"/>
      </w:rPr>
      <w:t xml:space="preserve">OFICIUL FITOSANITAR HUNEDOARA, Str.22 </w:t>
    </w:r>
    <w:r w:rsidR="00451FF7">
      <w:rPr>
        <w:rFonts w:ascii="Times New Roman" w:hAnsi="Times New Roman" w:cs="Times New Roman"/>
        <w:sz w:val="22"/>
        <w:szCs w:val="22"/>
      </w:rPr>
      <w:t>Decembrie nr.222, judetul</w:t>
    </w:r>
  </w:p>
  <w:p w14:paraId="48AA2EC3" w14:textId="7A72A06A" w:rsidR="00BF7C70" w:rsidRPr="00451FF7" w:rsidRDefault="00BF7C70" w:rsidP="00574473">
    <w:pPr>
      <w:pStyle w:val="Corptext"/>
      <w:spacing w:line="247" w:lineRule="auto"/>
      <w:ind w:left="4253" w:right="113" w:hanging="2693"/>
      <w:rPr>
        <w:rFonts w:ascii="Times New Roman" w:hAnsi="Times New Roman" w:cs="Times New Roman"/>
        <w:sz w:val="22"/>
        <w:szCs w:val="22"/>
      </w:rPr>
    </w:pPr>
    <w:r w:rsidRPr="00451FF7">
      <w:rPr>
        <w:rFonts w:ascii="Times New Roman" w:hAnsi="Times New Roman" w:cs="Times New Roman"/>
        <w:sz w:val="22"/>
        <w:szCs w:val="22"/>
      </w:rPr>
      <w:t xml:space="preserve">             </w:t>
    </w:r>
    <w:r w:rsidR="00A523B5" w:rsidRPr="00451FF7">
      <w:rPr>
        <w:rFonts w:ascii="Times New Roman" w:hAnsi="Times New Roman" w:cs="Times New Roman"/>
        <w:sz w:val="22"/>
        <w:szCs w:val="22"/>
      </w:rPr>
      <w:t xml:space="preserve">     </w:t>
    </w:r>
    <w:r w:rsidRPr="00451FF7">
      <w:rPr>
        <w:rFonts w:ascii="Times New Roman" w:hAnsi="Times New Roman" w:cs="Times New Roman"/>
        <w:sz w:val="22"/>
        <w:szCs w:val="22"/>
      </w:rPr>
      <w:t>Hunedoara, Tel: 0254.228.760, Email: ofhunedoara@anfof.ro</w:t>
    </w:r>
  </w:p>
  <w:bookmarkEnd w:id="0"/>
  <w:bookmarkEnd w:id="1"/>
  <w:p w14:paraId="5FE76440" w14:textId="77777777" w:rsidR="00A12214" w:rsidRDefault="00A12214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2F0A22"/>
    <w:multiLevelType w:val="multilevel"/>
    <w:tmpl w:val="DD06B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B305A"/>
    <w:multiLevelType w:val="multilevel"/>
    <w:tmpl w:val="48F4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975E26"/>
    <w:multiLevelType w:val="hybridMultilevel"/>
    <w:tmpl w:val="3DD20C32"/>
    <w:lvl w:ilvl="0" w:tplc="5A783F6A">
      <w:numFmt w:val="bullet"/>
      <w:lvlText w:val="-"/>
      <w:lvlJc w:val="left"/>
      <w:pPr>
        <w:ind w:left="495" w:hanging="360"/>
      </w:pPr>
      <w:rPr>
        <w:rFonts w:ascii="Trebuchet MS" w:eastAsia="Calibri" w:hAnsi="Trebuchet MS" w:cs="Trebuchet MS" w:hint="default"/>
      </w:rPr>
    </w:lvl>
    <w:lvl w:ilvl="1" w:tplc="08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4" w15:restartNumberingAfterBreak="0">
    <w:nsid w:val="41342A54"/>
    <w:multiLevelType w:val="hybridMultilevel"/>
    <w:tmpl w:val="DA0A683C"/>
    <w:lvl w:ilvl="0" w:tplc="85EAF0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AE59E7"/>
    <w:multiLevelType w:val="multilevel"/>
    <w:tmpl w:val="6BFC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5717959">
    <w:abstractNumId w:val="1"/>
  </w:num>
  <w:num w:numId="2" w16cid:durableId="1040016675">
    <w:abstractNumId w:val="4"/>
  </w:num>
  <w:num w:numId="3" w16cid:durableId="966012084">
    <w:abstractNumId w:val="3"/>
  </w:num>
  <w:num w:numId="4" w16cid:durableId="1485313441">
    <w:abstractNumId w:val="0"/>
  </w:num>
  <w:num w:numId="5" w16cid:durableId="1993366032">
    <w:abstractNumId w:val="5"/>
  </w:num>
  <w:num w:numId="6" w16cid:durableId="1166095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3D83"/>
    <w:rsid w:val="00036A74"/>
    <w:rsid w:val="0004368E"/>
    <w:rsid w:val="00045EC7"/>
    <w:rsid w:val="00053168"/>
    <w:rsid w:val="000B45B6"/>
    <w:rsid w:val="000C1BCB"/>
    <w:rsid w:val="000E2CDB"/>
    <w:rsid w:val="0010324A"/>
    <w:rsid w:val="0010421D"/>
    <w:rsid w:val="00105CC7"/>
    <w:rsid w:val="00124592"/>
    <w:rsid w:val="00127990"/>
    <w:rsid w:val="00154BB8"/>
    <w:rsid w:val="00176B6F"/>
    <w:rsid w:val="00181530"/>
    <w:rsid w:val="001B339F"/>
    <w:rsid w:val="001B7CCF"/>
    <w:rsid w:val="001F3444"/>
    <w:rsid w:val="001F5679"/>
    <w:rsid w:val="00292555"/>
    <w:rsid w:val="002F6FBE"/>
    <w:rsid w:val="003015C4"/>
    <w:rsid w:val="0033310E"/>
    <w:rsid w:val="00343D20"/>
    <w:rsid w:val="00343D64"/>
    <w:rsid w:val="00345FAB"/>
    <w:rsid w:val="0034736C"/>
    <w:rsid w:val="00374D99"/>
    <w:rsid w:val="003833EE"/>
    <w:rsid w:val="003A38DB"/>
    <w:rsid w:val="003C2EF6"/>
    <w:rsid w:val="003D0533"/>
    <w:rsid w:val="003E1881"/>
    <w:rsid w:val="003E7512"/>
    <w:rsid w:val="00437D04"/>
    <w:rsid w:val="00451FF7"/>
    <w:rsid w:val="00455C11"/>
    <w:rsid w:val="004C76E2"/>
    <w:rsid w:val="004E2118"/>
    <w:rsid w:val="004F6F1F"/>
    <w:rsid w:val="00514689"/>
    <w:rsid w:val="005513FF"/>
    <w:rsid w:val="00574473"/>
    <w:rsid w:val="005C0060"/>
    <w:rsid w:val="00601703"/>
    <w:rsid w:val="006242EC"/>
    <w:rsid w:val="00626E44"/>
    <w:rsid w:val="00647EAD"/>
    <w:rsid w:val="00656FC5"/>
    <w:rsid w:val="00664EDD"/>
    <w:rsid w:val="006A67AB"/>
    <w:rsid w:val="006A6FF5"/>
    <w:rsid w:val="007130F1"/>
    <w:rsid w:val="00732C78"/>
    <w:rsid w:val="007408E9"/>
    <w:rsid w:val="00741211"/>
    <w:rsid w:val="0074308A"/>
    <w:rsid w:val="00763C47"/>
    <w:rsid w:val="007D1696"/>
    <w:rsid w:val="007F5357"/>
    <w:rsid w:val="008612A8"/>
    <w:rsid w:val="008647C6"/>
    <w:rsid w:val="008C104E"/>
    <w:rsid w:val="008E76FD"/>
    <w:rsid w:val="008F38EC"/>
    <w:rsid w:val="00933D83"/>
    <w:rsid w:val="009A03F6"/>
    <w:rsid w:val="009D3DE6"/>
    <w:rsid w:val="00A002C0"/>
    <w:rsid w:val="00A071F3"/>
    <w:rsid w:val="00A12214"/>
    <w:rsid w:val="00A12248"/>
    <w:rsid w:val="00A30382"/>
    <w:rsid w:val="00A44BA7"/>
    <w:rsid w:val="00A46E92"/>
    <w:rsid w:val="00A523B5"/>
    <w:rsid w:val="00A961B2"/>
    <w:rsid w:val="00AA62C9"/>
    <w:rsid w:val="00AD299F"/>
    <w:rsid w:val="00AF2630"/>
    <w:rsid w:val="00B1104D"/>
    <w:rsid w:val="00B673F5"/>
    <w:rsid w:val="00BB4BB9"/>
    <w:rsid w:val="00BD3F4D"/>
    <w:rsid w:val="00BE539A"/>
    <w:rsid w:val="00BF7C70"/>
    <w:rsid w:val="00C00B15"/>
    <w:rsid w:val="00C273EF"/>
    <w:rsid w:val="00C56942"/>
    <w:rsid w:val="00C60590"/>
    <w:rsid w:val="00C70EF4"/>
    <w:rsid w:val="00C878A0"/>
    <w:rsid w:val="00CB130C"/>
    <w:rsid w:val="00CC5378"/>
    <w:rsid w:val="00CD20E6"/>
    <w:rsid w:val="00D36BAB"/>
    <w:rsid w:val="00D453A5"/>
    <w:rsid w:val="00D4631F"/>
    <w:rsid w:val="00D75C78"/>
    <w:rsid w:val="00D76764"/>
    <w:rsid w:val="00D936ED"/>
    <w:rsid w:val="00DC28A8"/>
    <w:rsid w:val="00DD4EF9"/>
    <w:rsid w:val="00E02E50"/>
    <w:rsid w:val="00E063E6"/>
    <w:rsid w:val="00E163BD"/>
    <w:rsid w:val="00E31CEE"/>
    <w:rsid w:val="00E462DB"/>
    <w:rsid w:val="00E51186"/>
    <w:rsid w:val="00E54C9E"/>
    <w:rsid w:val="00E74BC2"/>
    <w:rsid w:val="00EC5158"/>
    <w:rsid w:val="00ED26EB"/>
    <w:rsid w:val="00EE74D5"/>
    <w:rsid w:val="00F31058"/>
    <w:rsid w:val="00F40DF5"/>
    <w:rsid w:val="00F563AB"/>
    <w:rsid w:val="00F74B30"/>
    <w:rsid w:val="00F8694E"/>
    <w:rsid w:val="00F96622"/>
    <w:rsid w:val="00FD43CA"/>
    <w:rsid w:val="00F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7618FE"/>
  <w15:docId w15:val="{D66F081C-2E05-4BB4-9F05-DC007533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3BD"/>
    <w:pPr>
      <w:widowControl w:val="0"/>
      <w:autoSpaceDE w:val="0"/>
      <w:autoSpaceDN w:val="0"/>
    </w:pPr>
    <w:rPr>
      <w:rFonts w:ascii="Trebuchet MS" w:hAnsi="Trebuchet MS" w:cs="Trebuchet MS"/>
      <w:sz w:val="22"/>
      <w:szCs w:val="22"/>
      <w:lang w:val="ro-RO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99"/>
    <w:rsid w:val="00E163BD"/>
    <w:rPr>
      <w:b/>
      <w:bCs/>
      <w:sz w:val="20"/>
      <w:szCs w:val="20"/>
    </w:rPr>
  </w:style>
  <w:style w:type="character" w:customStyle="1" w:styleId="CorptextCaracter">
    <w:name w:val="Corp text Caracter"/>
    <w:link w:val="Corptext"/>
    <w:uiPriority w:val="99"/>
    <w:semiHidden/>
    <w:locked/>
    <w:rPr>
      <w:rFonts w:ascii="Trebuchet MS" w:hAnsi="Trebuchet MS" w:cs="Trebuchet MS"/>
      <w:lang w:val="ro-RO" w:eastAsia="en-US"/>
    </w:rPr>
  </w:style>
  <w:style w:type="paragraph" w:styleId="Titlu">
    <w:name w:val="Title"/>
    <w:basedOn w:val="Normal"/>
    <w:link w:val="TitluCaracter"/>
    <w:uiPriority w:val="99"/>
    <w:qFormat/>
    <w:rsid w:val="00E163BD"/>
    <w:pPr>
      <w:spacing w:before="47"/>
      <w:ind w:left="20"/>
    </w:pPr>
    <w:rPr>
      <w:rFonts w:ascii="Arial" w:hAnsi="Arial" w:cs="Arial"/>
      <w:b/>
      <w:bCs/>
      <w:sz w:val="24"/>
      <w:szCs w:val="24"/>
    </w:rPr>
  </w:style>
  <w:style w:type="character" w:customStyle="1" w:styleId="TitluCaracter">
    <w:name w:val="Titlu Caracter"/>
    <w:link w:val="Titlu"/>
    <w:uiPriority w:val="99"/>
    <w:locked/>
    <w:rPr>
      <w:rFonts w:ascii="Cambria" w:hAnsi="Cambria" w:cs="Cambria"/>
      <w:b/>
      <w:bCs/>
      <w:kern w:val="28"/>
      <w:sz w:val="32"/>
      <w:szCs w:val="32"/>
      <w:lang w:val="ro-RO" w:eastAsia="en-US"/>
    </w:rPr>
  </w:style>
  <w:style w:type="paragraph" w:styleId="Listparagraf">
    <w:name w:val="List Paragraph"/>
    <w:basedOn w:val="Normal"/>
    <w:uiPriority w:val="99"/>
    <w:qFormat/>
    <w:rsid w:val="00E163BD"/>
  </w:style>
  <w:style w:type="paragraph" w:customStyle="1" w:styleId="TableParagraph">
    <w:name w:val="Table Paragraph"/>
    <w:basedOn w:val="Normal"/>
    <w:uiPriority w:val="99"/>
    <w:rsid w:val="00E163BD"/>
  </w:style>
  <w:style w:type="paragraph" w:styleId="Antet">
    <w:name w:val="header"/>
    <w:basedOn w:val="Normal"/>
    <w:link w:val="AntetCaracter"/>
    <w:uiPriority w:val="99"/>
    <w:rsid w:val="006A6FF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locked/>
    <w:rsid w:val="006A6FF5"/>
    <w:rPr>
      <w:rFonts w:ascii="Trebuchet MS" w:hAnsi="Trebuchet MS" w:cs="Trebuchet MS"/>
      <w:lang w:val="ro-RO"/>
    </w:rPr>
  </w:style>
  <w:style w:type="paragraph" w:styleId="Subsol">
    <w:name w:val="footer"/>
    <w:basedOn w:val="Normal"/>
    <w:link w:val="SubsolCaracter"/>
    <w:uiPriority w:val="99"/>
    <w:rsid w:val="006A6FF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locked/>
    <w:rsid w:val="006A6FF5"/>
    <w:rPr>
      <w:rFonts w:ascii="Trebuchet MS" w:hAnsi="Trebuchet MS" w:cs="Trebuchet MS"/>
      <w:lang w:val="ro-RO"/>
    </w:rPr>
  </w:style>
  <w:style w:type="paragraph" w:styleId="NormalWeb">
    <w:name w:val="Normal (Web)"/>
    <w:basedOn w:val="Normal"/>
    <w:uiPriority w:val="99"/>
    <w:unhideWhenUsed/>
    <w:rsid w:val="00343D64"/>
    <w:rPr>
      <w:rFonts w:ascii="Times New Roman" w:hAnsi="Times New Roman" w:cs="Times New Roman"/>
      <w:sz w:val="24"/>
      <w:szCs w:val="24"/>
    </w:rPr>
  </w:style>
  <w:style w:type="character" w:styleId="Robust">
    <w:name w:val="Strong"/>
    <w:uiPriority w:val="22"/>
    <w:qFormat/>
    <w:locked/>
    <w:rsid w:val="00626E44"/>
    <w:rPr>
      <w:b/>
      <w:bCs/>
    </w:rPr>
  </w:style>
  <w:style w:type="paragraph" w:customStyle="1" w:styleId="ListContents">
    <w:name w:val="List Contents"/>
    <w:basedOn w:val="Normal"/>
    <w:rsid w:val="001F5679"/>
    <w:pPr>
      <w:suppressAutoHyphens/>
      <w:autoSpaceDE/>
      <w:autoSpaceDN/>
      <w:ind w:left="567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ccentuat">
    <w:name w:val="Emphasis"/>
    <w:uiPriority w:val="20"/>
    <w:qFormat/>
    <w:locked/>
    <w:rsid w:val="0010324A"/>
    <w:rPr>
      <w:i/>
      <w:iCs/>
    </w:rPr>
  </w:style>
  <w:style w:type="character" w:styleId="Hyperlink">
    <w:name w:val="Hyperlink"/>
    <w:uiPriority w:val="99"/>
    <w:semiHidden/>
    <w:unhideWhenUsed/>
    <w:rsid w:val="00105CC7"/>
    <w:rPr>
      <w:color w:val="0000FF"/>
      <w:u w:val="single"/>
    </w:rPr>
  </w:style>
  <w:style w:type="character" w:customStyle="1" w:styleId="uv3um">
    <w:name w:val="uv3um"/>
    <w:basedOn w:val="Fontdeparagrafimplicit"/>
    <w:rsid w:val="00A00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nfdf.r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3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ANF antet</vt:lpstr>
    </vt:vector>
  </TitlesOfParts>
  <Company>LCCF</Company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ANF antet</dc:title>
  <dc:subject/>
  <dc:creator>Adrian Coco</dc:creator>
  <cp:keywords>DAGWKIOaRI0,BAD_48HQc6w</cp:keywords>
  <dc:description/>
  <cp:lastModifiedBy>Ardeleanu Gabriela</cp:lastModifiedBy>
  <cp:revision>35</cp:revision>
  <cp:lastPrinted>2026-06-16T07:53:00Z</cp:lastPrinted>
  <dcterms:created xsi:type="dcterms:W3CDTF">2025-02-19T13:47:00Z</dcterms:created>
  <dcterms:modified xsi:type="dcterms:W3CDTF">2026-06-16T07:56:00Z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Canva</vt:lpwstr>
  </property>
  <property fmtid="{D5CDD505-2E9C-101B-9397-08002B2CF9AE}" pid="3" name="Producer">
    <vt:lpwstr>Canva</vt:lpwstr>
  </property>
</Properties>
</file>